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DB5DC" w:themeColor="accent1" w:themeTint="99"/>
  <w:body>
    <w:p w14:paraId="06AEC534" w14:textId="77777777" w:rsidR="00505441" w:rsidRPr="00505441" w:rsidRDefault="00505441" w:rsidP="005054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5054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 люди при взаимодействии друг с другом могут иметь расхождение во мнениях, в профессиональной сфере, в личных взаимоотношениях, и это считается нормой, до того момента пока спорный вопрос не разрастается и не переходит в острую конфликтную ситуацию. Данная памятка содержит основные правила и разъяснения, как лучше выстраивать общение для того, чтобы не ухудшить проблемные моменты и постараться разрешить конфликт конструктивным путем. </w:t>
      </w:r>
    </w:p>
    <w:p w14:paraId="79D00300" w14:textId="77A45A2C" w:rsidR="00505441" w:rsidRPr="00505441" w:rsidRDefault="00505441" w:rsidP="005054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54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8D3F6C5" wp14:editId="7DC4880D">
            <wp:extent cx="1271905" cy="1265555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90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101029" w14:textId="77777777" w:rsidR="00505441" w:rsidRPr="00505441" w:rsidRDefault="00505441" w:rsidP="005054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544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Конфликт</w:t>
      </w:r>
      <w:r w:rsidRPr="005054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наиболее острый способ разрешения противоречий в интересах, целях, взглядах, происходящих в процессе социального взаимодействия, заключающийся в противодействии участников этого взаимодействия и обычно сопровождающийся негативными эмоциями, выходящий за рамки правил и норм.</w:t>
      </w:r>
    </w:p>
    <w:p w14:paraId="4F48C3CB" w14:textId="77777777" w:rsidR="00505441" w:rsidRPr="00505441" w:rsidRDefault="00505441" w:rsidP="005054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8C26DA" w14:textId="77777777" w:rsidR="00505441" w:rsidRPr="00505441" w:rsidRDefault="00505441" w:rsidP="00505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054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Рекомендации! </w:t>
      </w:r>
    </w:p>
    <w:p w14:paraId="5CBB4672" w14:textId="77777777" w:rsidR="00505441" w:rsidRPr="00505441" w:rsidRDefault="00505441" w:rsidP="00505441">
      <w:pPr>
        <w:numPr>
          <w:ilvl w:val="0"/>
          <w:numId w:val="5"/>
        </w:numPr>
        <w:tabs>
          <w:tab w:val="left" w:pos="28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54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Нельзя убегать. Бегство – это прямое признание собственной неправоты и слабости, тем более, если вы хотите сохранить положительные отношения с человеком. </w:t>
      </w:r>
    </w:p>
    <w:p w14:paraId="2A646DB7" w14:textId="77777777" w:rsidR="002B5767" w:rsidRDefault="002B5767" w:rsidP="005054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67208FEE" w14:textId="12E305DB" w:rsidR="00526BA2" w:rsidRPr="00505441" w:rsidRDefault="00505441" w:rsidP="005054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054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Бегство допустимо лишь в том случае, если словесная перепалка грозит перерасти в физическое насилие. В этом случае, разумнее уйти от решения спора именно в данную минуту конфликта.</w:t>
      </w:r>
    </w:p>
    <w:p w14:paraId="45425BD4" w14:textId="01656254" w:rsidR="00505441" w:rsidRPr="00505441" w:rsidRDefault="00505441" w:rsidP="00505441">
      <w:pPr>
        <w:pStyle w:val="a3"/>
        <w:numPr>
          <w:ilvl w:val="0"/>
          <w:numId w:val="5"/>
        </w:numPr>
      </w:pPr>
      <w:r w:rsidRPr="0050544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стоит кричать или повышать голос. Собеседник вас и так прекрасно слышит, и ни к чему оповещать о своих проблемах всех окружающих. Тем более не стоит приглашать лишних свидетелей.</w:t>
      </w:r>
    </w:p>
    <w:p w14:paraId="1DC9A89D" w14:textId="77777777" w:rsidR="00505441" w:rsidRPr="00505441" w:rsidRDefault="00505441" w:rsidP="005054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054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Посторонние люди не будут вникать в нюансы и тонкости ваших взаимоотношений, и для них это просто нечто бесплатного цирка.</w:t>
      </w:r>
    </w:p>
    <w:p w14:paraId="5C564548" w14:textId="7910C1AD" w:rsidR="00505441" w:rsidRPr="00505441" w:rsidRDefault="00505441" w:rsidP="00505441">
      <w:pPr>
        <w:numPr>
          <w:ilvl w:val="0"/>
          <w:numId w:val="5"/>
        </w:numPr>
        <w:tabs>
          <w:tab w:val="left" w:pos="28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54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рекомендуется в конфликте «бить по – больному» и припоминать какие – то секреты, которые вам доверили в свое время. Ваш оппонент воспримет это как предательство, и, скорее всего, он этого не простит никогда. </w:t>
      </w:r>
    </w:p>
    <w:p w14:paraId="21D3CFCE" w14:textId="77777777" w:rsidR="002B5767" w:rsidRDefault="002B5767" w:rsidP="005054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4ACC879" w14:textId="6CC6CDD8" w:rsidR="00505441" w:rsidRPr="00505441" w:rsidRDefault="00505441" w:rsidP="005054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054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Одно дело – спорить из-за разных точек зрения и совсем другое, когда переходят на личности. Если дело касается работы, обсуждаете работу, если это бытовые проблемы, обсуждаете быт.</w:t>
      </w:r>
    </w:p>
    <w:p w14:paraId="2393CAB0" w14:textId="77777777" w:rsidR="00505441" w:rsidRPr="00505441" w:rsidRDefault="00505441" w:rsidP="00505441">
      <w:pPr>
        <w:numPr>
          <w:ilvl w:val="0"/>
          <w:numId w:val="5"/>
        </w:numPr>
        <w:tabs>
          <w:tab w:val="left" w:pos="28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054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Важное правило ведения диалога в конфликтной ситуации – это дать возможность выговорится. Разговор на повышенных тонах начинается из-за того, что накопился негатив. В этот момент человек похож на кипящий чайник, жаждущий выпустить пар. </w:t>
      </w:r>
    </w:p>
    <w:p w14:paraId="55DB3024" w14:textId="77777777" w:rsidR="002B5767" w:rsidRDefault="002B5767" w:rsidP="005054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7D377CF" w14:textId="55D7E0E2" w:rsidR="00505441" w:rsidRPr="00505441" w:rsidRDefault="00505441" w:rsidP="005054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54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Только не надо делать в ожидании этого момента равнодушный или насмешливый вид, это еще больше разозлит человека</w:t>
      </w:r>
      <w:r w:rsidRPr="0050544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6A8310C" w14:textId="77777777" w:rsidR="00505441" w:rsidRPr="00505441" w:rsidRDefault="00505441" w:rsidP="00505441">
      <w:pPr>
        <w:numPr>
          <w:ilvl w:val="0"/>
          <w:numId w:val="5"/>
        </w:numPr>
        <w:tabs>
          <w:tab w:val="left" w:pos="28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5441">
        <w:rPr>
          <w:rFonts w:ascii="Times New Roman" w:eastAsia="Times New Roman" w:hAnsi="Times New Roman" w:cs="Times New Roman"/>
          <w:sz w:val="20"/>
          <w:szCs w:val="20"/>
          <w:lang w:eastAsia="ru-RU"/>
        </w:rPr>
        <w:t>Очень важно, чтобы Ваш оппонент видел, что вы его действительно услышали и хотите найти выход из проблемной ситуации.</w:t>
      </w:r>
    </w:p>
    <w:p w14:paraId="342DE0C8" w14:textId="77777777" w:rsidR="002B5767" w:rsidRDefault="002B5767" w:rsidP="005054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7D6E3BBF" w14:textId="54D2C073" w:rsidR="00505441" w:rsidRPr="00505441" w:rsidRDefault="00505441" w:rsidP="005054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054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Однако, это не значит, что вы должны соглашаться с любым откровенным бредом, лишь бы человек успокоился, старайтесь объективно оценивать ситуацию.</w:t>
      </w:r>
    </w:p>
    <w:p w14:paraId="08F71CE7" w14:textId="77777777" w:rsidR="00505441" w:rsidRPr="00505441" w:rsidRDefault="00505441" w:rsidP="00505441">
      <w:pPr>
        <w:numPr>
          <w:ilvl w:val="0"/>
          <w:numId w:val="5"/>
        </w:numPr>
        <w:tabs>
          <w:tab w:val="left" w:pos="28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5441">
        <w:rPr>
          <w:rFonts w:ascii="Times New Roman" w:eastAsia="Times New Roman" w:hAnsi="Times New Roman" w:cs="Times New Roman"/>
          <w:sz w:val="20"/>
          <w:szCs w:val="20"/>
          <w:lang w:eastAsia="ru-RU"/>
        </w:rPr>
        <w:t>Один из приемов, как снизить агрессию – это переключить внимание агрессора на что-нибудь другое, желательно, чтобы это были положительные эмоции.</w:t>
      </w:r>
    </w:p>
    <w:p w14:paraId="4A648DA3" w14:textId="77777777" w:rsidR="002B5767" w:rsidRDefault="002B5767" w:rsidP="005054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E97D9D7" w14:textId="5F152CCD" w:rsidR="00505441" w:rsidRPr="00505441" w:rsidRDefault="00505441" w:rsidP="0050544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0544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Этот способ срабатывает, если спор разгорелся из-за пустяка.</w:t>
      </w:r>
    </w:p>
    <w:p w14:paraId="51BE57F9" w14:textId="77777777" w:rsidR="00505441" w:rsidRDefault="00505441" w:rsidP="00B40F6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D54799C" w14:textId="77777777" w:rsidR="00505441" w:rsidRDefault="00505441" w:rsidP="00B40F6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07429F4" w14:textId="77777777" w:rsidR="00505441" w:rsidRDefault="00505441" w:rsidP="00B40F6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9F6C902" w14:textId="77777777" w:rsidR="00505441" w:rsidRDefault="00505441" w:rsidP="00B40F6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4170D8D" w14:textId="77777777" w:rsidR="00505441" w:rsidRDefault="00505441" w:rsidP="00B40F6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EC34257" w14:textId="0CB492D8" w:rsidR="00505441" w:rsidRDefault="00505441" w:rsidP="00B40F6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6721D12" w14:textId="77777777" w:rsidR="00505441" w:rsidRDefault="00505441" w:rsidP="00B40F66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7C94799" w14:textId="3B61DE02" w:rsidR="00B40F66" w:rsidRPr="00B40F66" w:rsidRDefault="00B40F66" w:rsidP="0093080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40F66">
        <w:rPr>
          <w:rFonts w:ascii="Times New Roman" w:eastAsia="Times New Roman" w:hAnsi="Times New Roman" w:cs="Times New Roman"/>
          <w:b/>
          <w:lang w:eastAsia="ru-RU"/>
        </w:rPr>
        <w:t>Правила поведения при возникновении конфликтной ситуации!</w:t>
      </w:r>
    </w:p>
    <w:p w14:paraId="1FCC7520" w14:textId="77777777" w:rsidR="00B40F66" w:rsidRPr="00B40F66" w:rsidRDefault="00B40F66" w:rsidP="00B40F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1B61D7A" w14:textId="77777777" w:rsidR="00B40F66" w:rsidRPr="00B40F66" w:rsidRDefault="00B40F66" w:rsidP="00B40F66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F6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40F66">
        <w:rPr>
          <w:rFonts w:ascii="Times New Roman" w:eastAsia="Times New Roman" w:hAnsi="Times New Roman" w:cs="Times New Roman"/>
          <w:sz w:val="20"/>
          <w:szCs w:val="20"/>
          <w:lang w:eastAsia="ru-RU"/>
        </w:rPr>
        <w:t>Не стремитесь доминировать во что бы то ни стало.</w:t>
      </w:r>
    </w:p>
    <w:p w14:paraId="4295846C" w14:textId="77777777" w:rsidR="00B40F66" w:rsidRPr="00B40F66" w:rsidRDefault="00B40F66" w:rsidP="00B40F66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F66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Устраните из общения ироничные замечания, суждения и оценки, ущемляющие честь и достоинство собеседника.</w:t>
      </w:r>
    </w:p>
    <w:p w14:paraId="7D05F86D" w14:textId="77777777" w:rsidR="00B40F66" w:rsidRPr="00B40F66" w:rsidRDefault="00B40F66" w:rsidP="00B40F66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F6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Помните, что прямолинейность хороша, но не всегда.</w:t>
      </w:r>
    </w:p>
    <w:p w14:paraId="69187298" w14:textId="77777777" w:rsidR="00B40F66" w:rsidRPr="00B40F66" w:rsidRDefault="00B40F66" w:rsidP="00B40F66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F66">
        <w:rPr>
          <w:rFonts w:ascii="Times New Roman" w:eastAsia="Times New Roman" w:hAnsi="Times New Roman" w:cs="Times New Roman"/>
          <w:sz w:val="20"/>
          <w:szCs w:val="20"/>
          <w:lang w:eastAsia="ru-RU"/>
        </w:rPr>
        <w:t>Чаще улыбайтесь. Улыбка мало стоит, но дорого ценится.</w:t>
      </w:r>
    </w:p>
    <w:p w14:paraId="69F11AF1" w14:textId="77777777" w:rsidR="00B40F66" w:rsidRPr="00B40F66" w:rsidRDefault="00B40F66" w:rsidP="00B40F66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F66">
        <w:rPr>
          <w:rFonts w:ascii="Times New Roman" w:eastAsia="Times New Roman" w:hAnsi="Times New Roman" w:cs="Times New Roman"/>
          <w:sz w:val="20"/>
          <w:szCs w:val="20"/>
          <w:lang w:eastAsia="ru-RU"/>
        </w:rPr>
        <w:t>Сказать правду тоже надо иметь смелость.</w:t>
      </w:r>
    </w:p>
    <w:p w14:paraId="61A374B4" w14:textId="77777777" w:rsidR="00B40F66" w:rsidRPr="00B40F66" w:rsidRDefault="00B40F66" w:rsidP="00B40F66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F66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ждите справедливости к себе, если вы сами несправедливы.</w:t>
      </w:r>
    </w:p>
    <w:p w14:paraId="56C0FF78" w14:textId="77777777" w:rsidR="00B40F66" w:rsidRPr="00B40F66" w:rsidRDefault="00B40F66" w:rsidP="00B40F66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F66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переоценивайте свои способности и возможности.</w:t>
      </w:r>
    </w:p>
    <w:p w14:paraId="451595E1" w14:textId="77777777" w:rsidR="00B40F66" w:rsidRPr="00B40F66" w:rsidRDefault="00B40F66" w:rsidP="00B40F66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F6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Проявляйте доброжелательность и уступчивость.</w:t>
      </w:r>
    </w:p>
    <w:p w14:paraId="6823B92B" w14:textId="77777777" w:rsidR="00B40F66" w:rsidRPr="00B40F66" w:rsidRDefault="00B40F66" w:rsidP="00B40F66">
      <w:pPr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F66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Умейте слушать своего оппонента.</w:t>
      </w:r>
    </w:p>
    <w:p w14:paraId="3D839E0F" w14:textId="77777777" w:rsidR="00B40F66" w:rsidRPr="00B40F66" w:rsidRDefault="00B40F66" w:rsidP="00B40F66">
      <w:pPr>
        <w:numPr>
          <w:ilvl w:val="0"/>
          <w:numId w:val="3"/>
        </w:numPr>
        <w:tabs>
          <w:tab w:val="left" w:pos="426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F66">
        <w:rPr>
          <w:rFonts w:ascii="Times New Roman" w:eastAsia="Times New Roman" w:hAnsi="Times New Roman" w:cs="Times New Roman"/>
          <w:sz w:val="20"/>
          <w:szCs w:val="20"/>
          <w:lang w:eastAsia="ru-RU"/>
        </w:rPr>
        <w:t>Такие фразы, как «Прошу извинить», «Буду очень признателен», «Если вас не затруднит», являются проявлением вежливости и значительно сглаживают негативные моменты текущей беседы, препятствуют формированию у оппонента внутреннего сопротивления.</w:t>
      </w:r>
    </w:p>
    <w:p w14:paraId="7D536D74" w14:textId="77777777" w:rsidR="00B40F66" w:rsidRPr="00B40F66" w:rsidRDefault="00B40F66" w:rsidP="00B40F66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F66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Старайтесь проявлять выдержку и спокойствие в конфликтной ситуации.</w:t>
      </w:r>
    </w:p>
    <w:p w14:paraId="731EF1C5" w14:textId="461CADFF" w:rsidR="0019431F" w:rsidRPr="002B5767" w:rsidRDefault="00B40F66" w:rsidP="001943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57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550B566" w14:textId="444BD1D6" w:rsidR="00526BA2" w:rsidRPr="0019431F" w:rsidRDefault="00526BA2" w:rsidP="0019431F">
      <w:pPr>
        <w:jc w:val="both"/>
        <w:rPr>
          <w:sz w:val="20"/>
          <w:szCs w:val="20"/>
        </w:rPr>
      </w:pPr>
    </w:p>
    <w:p w14:paraId="6CDFE09E" w14:textId="2410FFFE" w:rsidR="00F20643" w:rsidRDefault="00B40F66">
      <w:r>
        <w:rPr>
          <w:rFonts w:ascii="Times New Roman" w:eastAsia="Times New Roman" w:hAnsi="Times New Roman" w:cs="Times New Roman"/>
          <w:b/>
          <w:bCs/>
          <w:smallCaps/>
          <w:noProof/>
          <w:color w:val="C0504D"/>
          <w:spacing w:val="5"/>
          <w:sz w:val="36"/>
          <w:szCs w:val="36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16C43E55" wp14:editId="18CDAD15">
            <wp:simplePos x="0" y="0"/>
            <wp:positionH relativeFrom="column">
              <wp:posOffset>664237</wp:posOffset>
            </wp:positionH>
            <wp:positionV relativeFrom="paragraph">
              <wp:posOffset>-2236</wp:posOffset>
            </wp:positionV>
            <wp:extent cx="1994231" cy="1800075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53" cy="1818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36"/>
          <w:szCs w:val="36"/>
          <w:u w:val="single"/>
          <w:lang w:eastAsia="ru-RU"/>
        </w:rPr>
        <w:t xml:space="preserve"> </w:t>
      </w:r>
    </w:p>
    <w:p w14:paraId="4D03C200" w14:textId="77777777" w:rsidR="00F20643" w:rsidRDefault="00F20643"/>
    <w:p w14:paraId="5371CE52" w14:textId="77777777" w:rsidR="00F20643" w:rsidRDefault="00F20643"/>
    <w:p w14:paraId="699BCAA6" w14:textId="77777777" w:rsidR="00F20643" w:rsidRDefault="00F20643"/>
    <w:p w14:paraId="27DD024A" w14:textId="3BF26E45" w:rsidR="00526BA2" w:rsidRDefault="00F20643">
      <w:r>
        <w:t xml:space="preserve"> </w:t>
      </w:r>
    </w:p>
    <w:p w14:paraId="0B703D07" w14:textId="681D0B19" w:rsidR="00526BA2" w:rsidRDefault="00526BA2"/>
    <w:sectPr w:rsidR="00526BA2" w:rsidSect="00526BA2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06CEF"/>
    <w:multiLevelType w:val="hybridMultilevel"/>
    <w:tmpl w:val="D4D68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22A5D"/>
    <w:multiLevelType w:val="hybridMultilevel"/>
    <w:tmpl w:val="5DF4F2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43273"/>
    <w:multiLevelType w:val="hybridMultilevel"/>
    <w:tmpl w:val="D9E00D6A"/>
    <w:lvl w:ilvl="0" w:tplc="FA7E63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939F0"/>
    <w:multiLevelType w:val="hybridMultilevel"/>
    <w:tmpl w:val="9094F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60CFC"/>
    <w:multiLevelType w:val="hybridMultilevel"/>
    <w:tmpl w:val="47AE4476"/>
    <w:lvl w:ilvl="0" w:tplc="C52CB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CD3"/>
    <w:rsid w:val="0019431F"/>
    <w:rsid w:val="00197C5C"/>
    <w:rsid w:val="002B5767"/>
    <w:rsid w:val="003370C6"/>
    <w:rsid w:val="00381CD3"/>
    <w:rsid w:val="00505441"/>
    <w:rsid w:val="00526BA2"/>
    <w:rsid w:val="00570A9A"/>
    <w:rsid w:val="00930807"/>
    <w:rsid w:val="00B274A2"/>
    <w:rsid w:val="00B40F66"/>
    <w:rsid w:val="00D510A6"/>
    <w:rsid w:val="00D87BA1"/>
    <w:rsid w:val="00F2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1ACC8"/>
  <w15:chartTrackingRefBased/>
  <w15:docId w15:val="{44DD5DAD-1EA2-49EB-A97B-C026BA80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Фиолетовый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07F9-FE81-4F2B-A551-4A500D78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 Петров</dc:creator>
  <cp:keywords/>
  <dc:description/>
  <cp:lastModifiedBy>И Петров</cp:lastModifiedBy>
  <cp:revision>15</cp:revision>
  <dcterms:created xsi:type="dcterms:W3CDTF">2023-03-02T13:31:00Z</dcterms:created>
  <dcterms:modified xsi:type="dcterms:W3CDTF">2023-03-14T08:54:00Z</dcterms:modified>
</cp:coreProperties>
</file>